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pPr w:leftFromText="180" w:rightFromText="180" w:horzAnchor="page" w:tblpXSpec="center" w:tblpY="1341"/>
        <w:tblW w:w="0" w:type="auto"/>
        <w:tblLook w:val="04A0" w:firstRow="1" w:lastRow="0" w:firstColumn="1" w:lastColumn="0" w:noHBand="0" w:noVBand="1"/>
      </w:tblPr>
      <w:tblGrid>
        <w:gridCol w:w="5845"/>
        <w:gridCol w:w="8465"/>
      </w:tblGrid>
      <w:tr w:rsidR="00F81C94" w14:paraId="1D2C23BA" w14:textId="77777777" w:rsidTr="0050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0" w:type="dxa"/>
            <w:gridSpan w:val="2"/>
            <w:vAlign w:val="center"/>
          </w:tcPr>
          <w:p w14:paraId="79FF66B2" w14:textId="4998B95A" w:rsidR="00CE0253" w:rsidRDefault="005023BD" w:rsidP="000216C1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Session 3: Post-Session Work Sheet</w:t>
            </w:r>
          </w:p>
          <w:p w14:paraId="28389155" w14:textId="4BD62BF5" w:rsidR="00971B99" w:rsidRPr="001141B0" w:rsidRDefault="005023BD" w:rsidP="005023BD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The Pragmatics of Bringing People Together for Shared Purpose</w:t>
            </w:r>
          </w:p>
        </w:tc>
      </w:tr>
      <w:tr w:rsidR="00F81C94" w14:paraId="456F655B" w14:textId="77777777" w:rsidTr="0097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vAlign w:val="center"/>
          </w:tcPr>
          <w:p w14:paraId="1A69F108" w14:textId="14456A34" w:rsidR="00B76933" w:rsidRPr="00971B99" w:rsidRDefault="00B76933" w:rsidP="000216C1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What are the EXPLICIT meeting objectives? What </w:t>
            </w:r>
            <w:r w:rsidR="00207918"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would 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success </w:t>
            </w:r>
            <w:r w:rsidR="00207918"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look like, and 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>what could get in the way? How can I engage leadership to problem-solve obstacles in advance of the meeting?</w:t>
            </w:r>
          </w:p>
        </w:tc>
        <w:tc>
          <w:tcPr>
            <w:tcW w:w="8465" w:type="dxa"/>
            <w:vAlign w:val="center"/>
          </w:tcPr>
          <w:p w14:paraId="6D50879C" w14:textId="7A7EBF47" w:rsidR="00F81C94" w:rsidRPr="001141B0" w:rsidRDefault="00F81C94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23E7" w14:paraId="50094F8B" w14:textId="77777777" w:rsidTr="00971B99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vAlign w:val="center"/>
          </w:tcPr>
          <w:p w14:paraId="7F26A342" w14:textId="460816FF" w:rsidR="00B76933" w:rsidRPr="00971B99" w:rsidRDefault="00B76933" w:rsidP="000216C1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What are the IMPLICIT meeting objectives?  What </w:t>
            </w:r>
            <w:r w:rsidR="00207918" w:rsidRPr="00971B99">
              <w:rPr>
                <w:rFonts w:asciiTheme="minorHAnsi" w:hAnsiTheme="minorHAnsi" w:cstheme="minorHAnsi"/>
                <w:sz w:val="24"/>
                <w:szCs w:val="24"/>
              </w:rPr>
              <w:t>team/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>organizational movement do we hope to</w:t>
            </w:r>
            <w:r w:rsidR="00207918"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 see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8465" w:type="dxa"/>
            <w:vAlign w:val="center"/>
          </w:tcPr>
          <w:p w14:paraId="08521557" w14:textId="64F2DA4B" w:rsidR="001E23E7" w:rsidRPr="001141B0" w:rsidRDefault="001E23E7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1C94" w14:paraId="7C115B41" w14:textId="77777777" w:rsidTr="0097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vAlign w:val="center"/>
          </w:tcPr>
          <w:p w14:paraId="20F3AD93" w14:textId="3F670C44" w:rsidR="00B76933" w:rsidRPr="00971B99" w:rsidRDefault="00B76933" w:rsidP="000216C1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Who’s coming? What key relationships do I need to anticipate? </w:t>
            </w:r>
            <w:r w:rsidR="00207918"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How will power differences show up? 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>Any difficult people to</w:t>
            </w:r>
            <w:r w:rsidR="007E2A03"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 manage</w:t>
            </w: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8465" w:type="dxa"/>
            <w:vAlign w:val="center"/>
          </w:tcPr>
          <w:p w14:paraId="3F56B2AD" w14:textId="4DBD8962" w:rsidR="00F81C94" w:rsidRPr="001141B0" w:rsidRDefault="00F81C94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1C94" w14:paraId="6DA98870" w14:textId="77777777" w:rsidTr="00971B99">
        <w:trPr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vAlign w:val="center"/>
          </w:tcPr>
          <w:p w14:paraId="40E6C699" w14:textId="1F539478" w:rsidR="009953F8" w:rsidRPr="00971B99" w:rsidRDefault="00207918" w:rsidP="000216C1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>Any “hot button” issues to anticipate? How can I manage them?  Who can help address them best?</w:t>
            </w:r>
          </w:p>
        </w:tc>
        <w:tc>
          <w:tcPr>
            <w:tcW w:w="8465" w:type="dxa"/>
            <w:vAlign w:val="center"/>
          </w:tcPr>
          <w:p w14:paraId="75378300" w14:textId="77777777" w:rsidR="00A22A5C" w:rsidRPr="001141B0" w:rsidRDefault="00A22A5C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1C94" w14:paraId="419BA284" w14:textId="77777777" w:rsidTr="0097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vAlign w:val="center"/>
          </w:tcPr>
          <w:p w14:paraId="1BE43131" w14:textId="77777777" w:rsidR="009953F8" w:rsidRPr="00971B99" w:rsidRDefault="00207918" w:rsidP="000216C1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71B99">
              <w:rPr>
                <w:rFonts w:asciiTheme="minorHAnsi" w:hAnsiTheme="minorHAnsi" w:cstheme="minorHAnsi"/>
                <w:sz w:val="24"/>
                <w:szCs w:val="24"/>
              </w:rPr>
              <w:t xml:space="preserve">What meeting materials are essential – before and during the meeting? </w:t>
            </w:r>
          </w:p>
        </w:tc>
        <w:tc>
          <w:tcPr>
            <w:tcW w:w="8465" w:type="dxa"/>
            <w:vAlign w:val="center"/>
          </w:tcPr>
          <w:p w14:paraId="1F37FAC2" w14:textId="77777777" w:rsidR="00A22A5C" w:rsidRPr="001141B0" w:rsidRDefault="00A22A5C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B68B15" w14:textId="5613A3DA" w:rsidR="00F81C94" w:rsidRDefault="00276BC8" w:rsidP="005C5ADB">
      <w:r>
        <w:rPr>
          <w:noProof/>
        </w:rPr>
        <w:drawing>
          <wp:inline distT="0" distB="0" distL="0" distR="0" wp14:anchorId="0DF5CE2C" wp14:editId="29F329EE">
            <wp:extent cx="1714500" cy="696058"/>
            <wp:effectExtent l="0" t="0" r="0" b="254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-f-mark-smaller-tex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69" cy="7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6E4F" w14:textId="45440507" w:rsidR="00971B99" w:rsidRDefault="00971B99" w:rsidP="00971B99">
      <w:pPr>
        <w:rPr>
          <w:sz w:val="24"/>
          <w:szCs w:val="24"/>
        </w:rPr>
      </w:pPr>
    </w:p>
    <w:p w14:paraId="6A56BB3A" w14:textId="77777777" w:rsidR="00971B99" w:rsidRPr="00971B99" w:rsidRDefault="00971B99" w:rsidP="00971B99">
      <w:pPr>
        <w:rPr>
          <w:sz w:val="24"/>
          <w:szCs w:val="24"/>
        </w:rPr>
      </w:pPr>
    </w:p>
    <w:p w14:paraId="4A81D429" w14:textId="59C4A9F7" w:rsidR="00971B99" w:rsidRPr="005C5ADB" w:rsidRDefault="00971B99" w:rsidP="00971B99">
      <w:pPr>
        <w:shd w:val="clear" w:color="auto" w:fill="3D6236" w:themeFill="accent5" w:themeFillShade="BF"/>
      </w:pPr>
      <w:r w:rsidRPr="00971B99">
        <w:rPr>
          <w:rFonts w:ascii="Lato" w:hAnsi="Lato"/>
          <w:color w:val="FFFFFF" w:themeColor="background1"/>
        </w:rPr>
        <w:t>FINE Consulting</w:t>
      </w:r>
      <w:r w:rsidRPr="00971B99">
        <w:rPr>
          <w:rFonts w:ascii="Lato" w:hAnsi="Lato"/>
          <w:color w:val="FFFFFF" w:themeColor="background1"/>
        </w:rPr>
        <w:tab/>
      </w:r>
      <w:r>
        <w:rPr>
          <w:rFonts w:ascii="Lato" w:hAnsi="Lato"/>
          <w:color w:val="FFFFFF" w:themeColor="background1"/>
        </w:rPr>
        <w:tab/>
      </w:r>
      <w:hyperlink r:id="rId9" w:history="1">
        <w:r w:rsidRPr="00971B99">
          <w:rPr>
            <w:rStyle w:val="Hyperlink"/>
            <w:rFonts w:ascii="Lato" w:hAnsi="Lato"/>
            <w:color w:val="FFFFFF" w:themeColor="background1"/>
          </w:rPr>
          <w:t>www.fineconsultingllc.org</w:t>
        </w:r>
      </w:hyperlink>
      <w:r w:rsidRPr="00971B99">
        <w:rPr>
          <w:rFonts w:ascii="Lato" w:hAnsi="Lato"/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ab/>
      </w:r>
      <w:hyperlink r:id="rId10" w:history="1">
        <w:r w:rsidRPr="00971B99">
          <w:rPr>
            <w:rStyle w:val="Hyperlink"/>
            <w:rFonts w:ascii="Lato" w:hAnsi="Lato"/>
            <w:color w:val="FFFFFF" w:themeColor="background1"/>
          </w:rPr>
          <w:t>melinda@finconsultingllc.org</w:t>
        </w:r>
      </w:hyperlink>
      <w:r w:rsidRPr="00971B99">
        <w:rPr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ab/>
      </w:r>
      <w:r>
        <w:rPr>
          <w:rFonts w:ascii="Lato" w:hAnsi="Lato"/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>917-359-321</w:t>
      </w:r>
    </w:p>
    <w:sectPr w:rsidR="00971B99" w:rsidRPr="005C5ADB" w:rsidSect="00E022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6F4" w14:textId="77777777" w:rsidR="00C26444" w:rsidRDefault="00C26444" w:rsidP="003E2B2E">
      <w:pPr>
        <w:spacing w:after="0" w:line="240" w:lineRule="auto"/>
      </w:pPr>
      <w:r>
        <w:separator/>
      </w:r>
    </w:p>
  </w:endnote>
  <w:endnote w:type="continuationSeparator" w:id="0">
    <w:p w14:paraId="46B7D438" w14:textId="77777777" w:rsidR="00C26444" w:rsidRDefault="00C26444" w:rsidP="003E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1D5A" w14:textId="77777777" w:rsidR="00C26444" w:rsidRDefault="00C26444" w:rsidP="003E2B2E">
      <w:pPr>
        <w:spacing w:after="0" w:line="240" w:lineRule="auto"/>
      </w:pPr>
      <w:r>
        <w:separator/>
      </w:r>
    </w:p>
  </w:footnote>
  <w:footnote w:type="continuationSeparator" w:id="0">
    <w:p w14:paraId="5943D8D2" w14:textId="77777777" w:rsidR="00C26444" w:rsidRDefault="00C26444" w:rsidP="003E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C2"/>
    <w:multiLevelType w:val="hybridMultilevel"/>
    <w:tmpl w:val="CCEE66DC"/>
    <w:lvl w:ilvl="0" w:tplc="CAA4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AD8"/>
    <w:multiLevelType w:val="hybridMultilevel"/>
    <w:tmpl w:val="5AA4D1CA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DC18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19BC0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388"/>
    <w:multiLevelType w:val="hybridMultilevel"/>
    <w:tmpl w:val="F1A00860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DC18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19BC0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0EF3"/>
    <w:multiLevelType w:val="hybridMultilevel"/>
    <w:tmpl w:val="69E84EA4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7FA4"/>
    <w:multiLevelType w:val="hybridMultilevel"/>
    <w:tmpl w:val="DADA7EB6"/>
    <w:lvl w:ilvl="0" w:tplc="807E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3FAE"/>
    <w:multiLevelType w:val="multilevel"/>
    <w:tmpl w:val="B2F6247C"/>
    <w:name w:val="TCC Multi-tier List"/>
    <w:lvl w:ilvl="0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  <w:color w:val="2D2C7C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rbel" w:hAnsi="Corbel" w:hint="default"/>
        <w:color w:val="2D2C7C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D2C7C"/>
      </w:rPr>
    </w:lvl>
    <w:lvl w:ilvl="3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  <w:color w:val="2D2C7C"/>
      </w:rPr>
    </w:lvl>
    <w:lvl w:ilvl="4">
      <w:start w:val="1"/>
      <w:numFmt w:val="bullet"/>
      <w:lvlText w:val="o"/>
      <w:lvlJc w:val="left"/>
      <w:pPr>
        <w:ind w:left="2952" w:hanging="360"/>
      </w:pPr>
      <w:rPr>
        <w:rFonts w:ascii="Corbel" w:hAnsi="Corbel" w:hint="default"/>
        <w:color w:val="2D2C7C"/>
      </w:rPr>
    </w:lvl>
    <w:lvl w:ilvl="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  <w:color w:val="2D2C7C"/>
      </w:rPr>
    </w:lvl>
    <w:lvl w:ilvl="6">
      <w:start w:val="1"/>
      <w:numFmt w:val="bullet"/>
      <w:lvlText w:val=""/>
      <w:lvlJc w:val="left"/>
      <w:pPr>
        <w:ind w:left="4392" w:hanging="648"/>
      </w:pPr>
      <w:rPr>
        <w:rFonts w:ascii="Symbol" w:hAnsi="Symbol" w:hint="default"/>
        <w:color w:val="2D2C7C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rbel" w:hAnsi="Corbel" w:hint="default"/>
        <w:color w:val="2D2C7C"/>
      </w:rPr>
    </w:lvl>
    <w:lvl w:ilvl="8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  <w:color w:val="2D2C7C"/>
      </w:rPr>
    </w:lvl>
  </w:abstractNum>
  <w:abstractNum w:abstractNumId="6" w15:restartNumberingAfterBreak="0">
    <w:nsid w:val="7FA65BF6"/>
    <w:multiLevelType w:val="multilevel"/>
    <w:tmpl w:val="1E8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19BC0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419BC0" w:themeColor="accent1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19BC0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807222">
    <w:abstractNumId w:val="5"/>
  </w:num>
  <w:num w:numId="2" w16cid:durableId="63336169">
    <w:abstractNumId w:val="6"/>
  </w:num>
  <w:num w:numId="3" w16cid:durableId="1140146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221566">
    <w:abstractNumId w:val="3"/>
  </w:num>
  <w:num w:numId="5" w16cid:durableId="1527670658">
    <w:abstractNumId w:val="4"/>
  </w:num>
  <w:num w:numId="6" w16cid:durableId="773791928">
    <w:abstractNumId w:val="0"/>
  </w:num>
  <w:num w:numId="7" w16cid:durableId="1828284538">
    <w:abstractNumId w:val="2"/>
  </w:num>
  <w:num w:numId="8" w16cid:durableId="24183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94"/>
    <w:rsid w:val="000216C1"/>
    <w:rsid w:val="00034FCB"/>
    <w:rsid w:val="00041FC1"/>
    <w:rsid w:val="00073856"/>
    <w:rsid w:val="00083A63"/>
    <w:rsid w:val="0008527C"/>
    <w:rsid w:val="00092BF8"/>
    <w:rsid w:val="000977BA"/>
    <w:rsid w:val="000B00F3"/>
    <w:rsid w:val="000D6868"/>
    <w:rsid w:val="000F4C9C"/>
    <w:rsid w:val="001141B0"/>
    <w:rsid w:val="001A742D"/>
    <w:rsid w:val="001E23E7"/>
    <w:rsid w:val="00203BB8"/>
    <w:rsid w:val="00207918"/>
    <w:rsid w:val="00210A00"/>
    <w:rsid w:val="002119FE"/>
    <w:rsid w:val="00257A02"/>
    <w:rsid w:val="00276BC8"/>
    <w:rsid w:val="002C2F2B"/>
    <w:rsid w:val="00300A68"/>
    <w:rsid w:val="00326B13"/>
    <w:rsid w:val="00347630"/>
    <w:rsid w:val="003B1E13"/>
    <w:rsid w:val="003C5ED3"/>
    <w:rsid w:val="003E2B2E"/>
    <w:rsid w:val="00403693"/>
    <w:rsid w:val="00422CFA"/>
    <w:rsid w:val="004709D4"/>
    <w:rsid w:val="00473E7A"/>
    <w:rsid w:val="005023BD"/>
    <w:rsid w:val="00502B18"/>
    <w:rsid w:val="005441B2"/>
    <w:rsid w:val="005928AD"/>
    <w:rsid w:val="005C5ADB"/>
    <w:rsid w:val="005E51DE"/>
    <w:rsid w:val="00600E78"/>
    <w:rsid w:val="0061097D"/>
    <w:rsid w:val="0062544C"/>
    <w:rsid w:val="006E10E6"/>
    <w:rsid w:val="006E2E22"/>
    <w:rsid w:val="007B58D9"/>
    <w:rsid w:val="007E2A03"/>
    <w:rsid w:val="008036B9"/>
    <w:rsid w:val="00837D0F"/>
    <w:rsid w:val="00852933"/>
    <w:rsid w:val="00877E44"/>
    <w:rsid w:val="00881E62"/>
    <w:rsid w:val="009627B4"/>
    <w:rsid w:val="00971B99"/>
    <w:rsid w:val="0098115B"/>
    <w:rsid w:val="009953F8"/>
    <w:rsid w:val="009A0C9C"/>
    <w:rsid w:val="009B6779"/>
    <w:rsid w:val="009D6BAD"/>
    <w:rsid w:val="00A22A5C"/>
    <w:rsid w:val="00A24F6D"/>
    <w:rsid w:val="00A572F6"/>
    <w:rsid w:val="00A62FF6"/>
    <w:rsid w:val="00AA46B6"/>
    <w:rsid w:val="00AA67DD"/>
    <w:rsid w:val="00AB5A80"/>
    <w:rsid w:val="00AC7EBD"/>
    <w:rsid w:val="00AF365D"/>
    <w:rsid w:val="00AF41D4"/>
    <w:rsid w:val="00B01CE0"/>
    <w:rsid w:val="00B76933"/>
    <w:rsid w:val="00BD037B"/>
    <w:rsid w:val="00BE447B"/>
    <w:rsid w:val="00C26444"/>
    <w:rsid w:val="00C83DB6"/>
    <w:rsid w:val="00CE0253"/>
    <w:rsid w:val="00D81995"/>
    <w:rsid w:val="00E0227D"/>
    <w:rsid w:val="00E35AF8"/>
    <w:rsid w:val="00E43B03"/>
    <w:rsid w:val="00EB1426"/>
    <w:rsid w:val="00EC44C1"/>
    <w:rsid w:val="00EE43E4"/>
    <w:rsid w:val="00F27544"/>
    <w:rsid w:val="00F5413A"/>
    <w:rsid w:val="00F80A03"/>
    <w:rsid w:val="00F81C94"/>
    <w:rsid w:val="00FB5A4E"/>
    <w:rsid w:val="00FC0FDD"/>
    <w:rsid w:val="00FF0320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6B3A"/>
  <w15:chartTrackingRefBased/>
  <w15:docId w15:val="{2B1D8808-E5DF-4EBC-B7B3-33FC7A6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US" w:eastAsia="en-US" w:bidi="ar-SA"/>
        <w14:numForm w14:val="linin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0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CFA"/>
    <w:pPr>
      <w:keepNext/>
      <w:keepLines/>
      <w:pBdr>
        <w:bottom w:val="single" w:sz="8" w:space="1" w:color="2D2C7C"/>
      </w:pBdr>
      <w:spacing w:after="240"/>
      <w:outlineLvl w:val="0"/>
    </w:pPr>
    <w:rPr>
      <w:rFonts w:eastAsiaTheme="majorEastAsia" w:cstheme="majorBidi"/>
      <w:b/>
      <w:bCs/>
      <w:color w:val="2D2C7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93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color w:val="E08027" w:themeColor="accent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693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B5A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9BC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CFA"/>
    <w:rPr>
      <w:rFonts w:eastAsiaTheme="majorEastAsia" w:cstheme="majorBidi"/>
      <w:b/>
      <w:bCs/>
      <w:color w:val="2D2C7C"/>
      <w:sz w:val="32"/>
      <w:szCs w:val="28"/>
      <w:vertAlign w:val="baseline"/>
      <w14:numForm w14:val="default"/>
    </w:rPr>
  </w:style>
  <w:style w:type="character" w:customStyle="1" w:styleId="Heading2Char">
    <w:name w:val="Heading 2 Char"/>
    <w:basedOn w:val="DefaultParagraphFont"/>
    <w:link w:val="Heading2"/>
    <w:uiPriority w:val="9"/>
    <w:rsid w:val="00403693"/>
    <w:rPr>
      <w:rFonts w:eastAsiaTheme="majorEastAsia" w:cstheme="majorBidi"/>
      <w:b/>
      <w:bCs/>
      <w:color w:val="E08027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693"/>
    <w:rPr>
      <w:rFonts w:eastAsiaTheme="majorEastAsia" w:cstheme="majorBidi"/>
      <w:b/>
      <w:bCs/>
      <w:sz w:val="24"/>
    </w:rPr>
  </w:style>
  <w:style w:type="paragraph" w:styleId="NoSpacing">
    <w:name w:val="No Spacing"/>
    <w:uiPriority w:val="1"/>
    <w:rsid w:val="00326B13"/>
    <w:pPr>
      <w:spacing w:after="0" w:line="240" w:lineRule="auto"/>
    </w:pPr>
    <w:rPr>
      <w:rFonts w:ascii="Calibri" w:hAnsi="Calibr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B5A4E"/>
    <w:rPr>
      <w:rFonts w:asciiTheme="majorHAnsi" w:eastAsiaTheme="majorEastAsia" w:hAnsiTheme="majorHAnsi" w:cstheme="majorBidi"/>
      <w:b/>
      <w:bCs/>
      <w:i/>
      <w:iCs/>
      <w:color w:val="419BC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E2E22"/>
    <w:pPr>
      <w:spacing w:after="300"/>
      <w:contextualSpacing/>
      <w:jc w:val="center"/>
    </w:pPr>
    <w:rPr>
      <w:rFonts w:asciiTheme="minorHAnsi" w:eastAsiaTheme="majorEastAsia" w:hAnsiTheme="minorHAnsi" w:cstheme="majorBidi"/>
      <w:b/>
      <w:color w:val="2D2C7C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E22"/>
    <w:rPr>
      <w:rFonts w:asciiTheme="minorHAnsi" w:eastAsiaTheme="majorEastAsia" w:hAnsiTheme="minorHAnsi" w:cstheme="majorBidi"/>
      <w:b/>
      <w:color w:val="2D2C7C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BB8"/>
    <w:pPr>
      <w:numPr>
        <w:ilvl w:val="1"/>
      </w:numPr>
      <w:jc w:val="center"/>
    </w:pPr>
    <w:rPr>
      <w:rFonts w:asciiTheme="minorHAnsi" w:eastAsiaTheme="majorEastAsia" w:hAnsiTheme="minorHAnsi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3BB8"/>
    <w:rPr>
      <w:rFonts w:asciiTheme="minorHAnsi" w:eastAsiaTheme="majorEastAsia" w:hAnsiTheme="minorHAnsi" w:cstheme="majorBidi"/>
      <w:iCs/>
      <w:color w:val="000000" w:themeColor="text1"/>
      <w:spacing w:val="15"/>
      <w:sz w:val="32"/>
      <w:szCs w:val="24"/>
      <w:vertAlign w:val="baseline"/>
      <w14:numForm w14:val="default"/>
    </w:rPr>
  </w:style>
  <w:style w:type="paragraph" w:styleId="ListParagraph">
    <w:name w:val="List Paragraph"/>
    <w:basedOn w:val="Normal"/>
    <w:link w:val="ListParagraphChar"/>
    <w:uiPriority w:val="34"/>
    <w:qFormat/>
    <w:rsid w:val="00203BB8"/>
    <w:pPr>
      <w:numPr>
        <w:numId w:val="1"/>
      </w:numPr>
      <w:tabs>
        <w:tab w:val="left" w:pos="288"/>
      </w:tabs>
      <w:spacing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3E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B2E"/>
    <w:rPr>
      <w:rFonts w:asciiTheme="minorHAnsi" w:hAnsiTheme="minorHAnsi"/>
      <w:sz w:val="20"/>
      <w:szCs w:val="20"/>
      <w:vertAlign w:val="baseline"/>
      <w14:numForm w14:val="default"/>
    </w:rPr>
  </w:style>
  <w:style w:type="table" w:styleId="TableGrid">
    <w:name w:val="Table Grid"/>
    <w:basedOn w:val="TableNormal"/>
    <w:uiPriority w:val="59"/>
    <w:rsid w:val="003E2B2E"/>
    <w:pPr>
      <w:spacing w:after="0" w:line="240" w:lineRule="auto"/>
    </w:pPr>
    <w:rPr>
      <w:rFonts w:asciiTheme="minorHAnsi" w:hAnsiTheme="minorHAnsi"/>
      <w14:numForm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B2E"/>
    <w:rPr>
      <w:color w:val="2D2C7C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2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B2E"/>
    <w:rPr>
      <w:rFonts w:asciiTheme="minorHAnsi" w:hAnsiTheme="minorHAnsi"/>
      <w:sz w:val="20"/>
      <w:szCs w:val="20"/>
      <w:vertAlign w:val="baseline"/>
      <w14:numForm w14:val="default"/>
    </w:rPr>
  </w:style>
  <w:style w:type="character" w:styleId="FootnoteReference">
    <w:name w:val="footnote reference"/>
    <w:basedOn w:val="DefaultParagraphFont"/>
    <w:uiPriority w:val="99"/>
    <w:semiHidden/>
    <w:unhideWhenUsed/>
    <w:rsid w:val="003E2B2E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BB8"/>
    <w:rPr>
      <w:color w:val="000000" w:themeColor="text1"/>
      <w:vertAlign w:val="baseline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hAnsi="Segoe UI" w:cs="Segoe UI"/>
      <w:sz w:val="18"/>
      <w:szCs w:val="18"/>
      <w:vertAlign w:val="baseline"/>
      <w14:numForm w14:val="default"/>
    </w:rPr>
  </w:style>
  <w:style w:type="table" w:customStyle="1" w:styleId="ShadedStyle1-TCC">
    <w:name w:val="Shaded Style 1 - TCC"/>
    <w:basedOn w:val="TableNormal"/>
    <w:uiPriority w:val="99"/>
    <w:rsid w:val="00257A02"/>
    <w:pPr>
      <w:spacing w:before="60" w:after="60" w:line="240" w:lineRule="auto"/>
      <w:jc w:val="center"/>
    </w:pPr>
    <w:rPr>
      <w14:numForm w14:val="default"/>
    </w:rPr>
    <w:tblPr>
      <w:tblStyleRowBandSize w:val="1"/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Corbel" w:hAnsi="Corbel"/>
        <w:b/>
        <w:color w:val="FFFFFF" w:themeColor="background1"/>
        <w:sz w:val="22"/>
      </w:rPr>
      <w:tblPr/>
      <w:tcPr>
        <w:shd w:val="clear" w:color="auto" w:fill="E08027" w:themeFill="accent4"/>
      </w:tcPr>
    </w:tblStylePr>
    <w:tblStylePr w:type="lastRow">
      <w:pPr>
        <w:jc w:val="left"/>
      </w:pPr>
      <w:tblPr/>
      <w:tcPr>
        <w:vAlign w:val="center"/>
      </w:tcPr>
    </w:tblStylePr>
    <w:tblStylePr w:type="firstCol">
      <w:pPr>
        <w:jc w:val="left"/>
      </w:pPr>
    </w:tblStylePr>
    <w:tblStylePr w:type="band1Horz">
      <w:pPr>
        <w:jc w:val="left"/>
      </w:pPr>
      <w:rPr>
        <w:rFonts w:ascii="Arial" w:hAnsi="Arial"/>
        <w:sz w:val="20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shd w:val="clear" w:color="auto" w:fill="F8E5D3" w:themeFill="accent4" w:themeFillTint="33"/>
      </w:tcPr>
    </w:tblStylePr>
  </w:style>
  <w:style w:type="table" w:customStyle="1" w:styleId="ShadedStyle2-TCC">
    <w:name w:val="Shaded Style 2 - TCC"/>
    <w:basedOn w:val="TableNormal"/>
    <w:uiPriority w:val="99"/>
    <w:rsid w:val="006E2E22"/>
    <w:pPr>
      <w:spacing w:after="0" w:line="240" w:lineRule="auto"/>
    </w:pPr>
    <w:rPr>
      <w14:numForm w14:val="default"/>
    </w:r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Corbel" w:hAnsi="Corbel"/>
        <w:b/>
        <w:color w:val="FFFFFF" w:themeColor="background1"/>
        <w:sz w:val="22"/>
      </w:rPr>
      <w:tblPr/>
      <w:tcPr>
        <w:shd w:val="clear" w:color="auto" w:fill="2D2C7C" w:themeFill="text2"/>
      </w:tcPr>
    </w:tblStylePr>
    <w:tblStylePr w:type="firstCol">
      <w:pPr>
        <w:jc w:val="left"/>
      </w:pPr>
      <w:rPr>
        <w:rFonts w:ascii="Corbel" w:hAnsi="Corbel"/>
        <w:b/>
        <w:color w:val="auto"/>
        <w:sz w:val="22"/>
      </w:r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CCCCED" w:themeFill="text2" w:themeFillTint="33"/>
      </w:tcPr>
    </w:tblStylePr>
  </w:style>
  <w:style w:type="table" w:customStyle="1" w:styleId="LineStyle1-TCC">
    <w:name w:val="Line Style 1 - TCC"/>
    <w:basedOn w:val="TableNormal"/>
    <w:uiPriority w:val="99"/>
    <w:rsid w:val="00EB1426"/>
    <w:pPr>
      <w:spacing w:after="0" w:line="240" w:lineRule="auto"/>
    </w:pPr>
    <w:tblPr>
      <w:tblBorders>
        <w:insideH w:val="single" w:sz="4" w:space="0" w:color="2D2C7C" w:themeColor="text2"/>
      </w:tblBorders>
    </w:tblPr>
    <w:tcPr>
      <w:vAlign w:val="center"/>
    </w:tcPr>
    <w:tblStylePr w:type="firstRow">
      <w:rPr>
        <w:rFonts w:ascii="Corbel" w:hAnsi="Corbel"/>
        <w:b/>
        <w:color w:val="000000" w:themeColor="text1"/>
        <w:sz w:val="22"/>
      </w:rPr>
    </w:tblStylePr>
  </w:style>
  <w:style w:type="table" w:customStyle="1" w:styleId="LineStyle2-TCC">
    <w:name w:val="Line Style 2 - TCC"/>
    <w:basedOn w:val="TableNormal"/>
    <w:uiPriority w:val="99"/>
    <w:rsid w:val="00257A02"/>
    <w:pPr>
      <w:spacing w:after="0" w:line="240" w:lineRule="auto"/>
    </w:pPr>
    <w:tblPr>
      <w:tblBorders>
        <w:insideH w:val="single" w:sz="6" w:space="0" w:color="2D2C7C" w:themeColor="text2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Corbel" w:hAnsi="Corbel"/>
        <w:b/>
        <w:color w:val="000000" w:themeColor="text1"/>
        <w:sz w:val="22"/>
      </w:rPr>
    </w:tblStylePr>
    <w:tblStylePr w:type="firstCol">
      <w:rPr>
        <w:rFonts w:ascii="Corbel" w:hAnsi="Corbel"/>
        <w:b/>
        <w:color w:val="2D2C7C" w:themeColor="text2"/>
        <w:sz w:val="22"/>
      </w:rPr>
    </w:tblStylePr>
  </w:style>
  <w:style w:type="table" w:styleId="LightShading-Accent1">
    <w:name w:val="Light Shading Accent 1"/>
    <w:basedOn w:val="TableNormal"/>
    <w:uiPriority w:val="60"/>
    <w:semiHidden/>
    <w:unhideWhenUsed/>
    <w:rsid w:val="0098115B"/>
    <w:pPr>
      <w:spacing w:after="0" w:line="240" w:lineRule="auto"/>
    </w:pPr>
    <w:rPr>
      <w:color w:val="307490" w:themeColor="accent1" w:themeShade="BF"/>
    </w:rPr>
    <w:tblPr>
      <w:tblStyleRowBandSize w:val="1"/>
      <w:tblStyleColBandSize w:val="1"/>
      <w:tblBorders>
        <w:top w:val="single" w:sz="8" w:space="0" w:color="419BC0" w:themeColor="accent1"/>
        <w:bottom w:val="single" w:sz="8" w:space="0" w:color="419B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BC0" w:themeColor="accent1"/>
          <w:left w:val="nil"/>
          <w:bottom w:val="single" w:sz="8" w:space="0" w:color="419B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BC0" w:themeColor="accent1"/>
          <w:left w:val="nil"/>
          <w:bottom w:val="single" w:sz="8" w:space="0" w:color="419B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6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6EF" w:themeFill="accent1" w:themeFillTint="3F"/>
      </w:tcPr>
    </w:tblStylePr>
  </w:style>
  <w:style w:type="table" w:styleId="TableGridLight">
    <w:name w:val="Grid Table Light"/>
    <w:basedOn w:val="TableNormal"/>
    <w:uiPriority w:val="40"/>
    <w:rsid w:val="00257A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E0227D"/>
    <w:pPr>
      <w:spacing w:after="0" w:line="240" w:lineRule="auto"/>
    </w:pPr>
    <w:tblPr>
      <w:tblStyleRowBandSize w:val="1"/>
      <w:tblStyleColBandSize w:val="1"/>
      <w:tblBorders>
        <w:top w:val="single" w:sz="4" w:space="0" w:color="ECB27D" w:themeColor="accent4" w:themeTint="99"/>
        <w:left w:val="single" w:sz="4" w:space="0" w:color="ECB27D" w:themeColor="accent4" w:themeTint="99"/>
        <w:bottom w:val="single" w:sz="4" w:space="0" w:color="ECB27D" w:themeColor="accent4" w:themeTint="99"/>
        <w:right w:val="single" w:sz="4" w:space="0" w:color="ECB27D" w:themeColor="accent4" w:themeTint="99"/>
        <w:insideH w:val="single" w:sz="4" w:space="0" w:color="ECB27D" w:themeColor="accent4" w:themeTint="99"/>
        <w:insideV w:val="single" w:sz="4" w:space="0" w:color="ECB2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8027" w:themeColor="accent4"/>
          <w:left w:val="single" w:sz="4" w:space="0" w:color="E08027" w:themeColor="accent4"/>
          <w:bottom w:val="single" w:sz="4" w:space="0" w:color="E08027" w:themeColor="accent4"/>
          <w:right w:val="single" w:sz="4" w:space="0" w:color="E08027" w:themeColor="accent4"/>
          <w:insideH w:val="nil"/>
          <w:insideV w:val="nil"/>
        </w:tcBorders>
        <w:shd w:val="clear" w:color="auto" w:fill="E08027" w:themeFill="accent4"/>
      </w:tcPr>
    </w:tblStylePr>
    <w:tblStylePr w:type="lastRow">
      <w:rPr>
        <w:b/>
        <w:bCs/>
      </w:rPr>
      <w:tblPr/>
      <w:tcPr>
        <w:tcBorders>
          <w:top w:val="double" w:sz="4" w:space="0" w:color="E080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3" w:themeFill="accent4" w:themeFillTint="33"/>
      </w:tcPr>
    </w:tblStylePr>
    <w:tblStylePr w:type="band1Horz">
      <w:tblPr/>
      <w:tcPr>
        <w:shd w:val="clear" w:color="auto" w:fill="F8E5D3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nda@finconsultingll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econsultingllc.org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2D2C7C"/>
      </a:dk2>
      <a:lt2>
        <a:srgbClr val="6E6F71"/>
      </a:lt2>
      <a:accent1>
        <a:srgbClr val="419BC0"/>
      </a:accent1>
      <a:accent2>
        <a:srgbClr val="FDB73D"/>
      </a:accent2>
      <a:accent3>
        <a:srgbClr val="5B4999"/>
      </a:accent3>
      <a:accent4>
        <a:srgbClr val="E08027"/>
      </a:accent4>
      <a:accent5>
        <a:srgbClr val="538349"/>
      </a:accent5>
      <a:accent6>
        <a:srgbClr val="8A2E6C"/>
      </a:accent6>
      <a:hlink>
        <a:srgbClr val="2D2C7C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D2BC-FC57-4BC6-B5E5-6C6E9A0A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Fine</dc:creator>
  <cp:keywords/>
  <dc:description/>
  <cp:lastModifiedBy>FINE CONSULTING</cp:lastModifiedBy>
  <cp:revision>2</cp:revision>
  <dcterms:created xsi:type="dcterms:W3CDTF">2022-09-21T15:26:00Z</dcterms:created>
  <dcterms:modified xsi:type="dcterms:W3CDTF">2022-09-21T15:26:00Z</dcterms:modified>
</cp:coreProperties>
</file>